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5C34C4" w:rsidRDefault="00F764D2" w:rsidP="00F764D2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Pr="005C34C4">
        <w:rPr>
          <w:rFonts w:ascii="Times New Roman" w:hAnsi="Times New Roman"/>
          <w:sz w:val="24"/>
          <w:szCs w:val="24"/>
        </w:rPr>
        <w:tab/>
      </w:r>
      <w:r w:rsidR="001C0123"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5C34C4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5C34C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modułu (bloku przedmiotów): </w:t>
            </w:r>
            <w:r w:rsidR="001C0123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modułu:</w:t>
            </w:r>
            <w:r w:rsidR="00F81B94">
              <w:rPr>
                <w:sz w:val="24"/>
                <w:szCs w:val="24"/>
              </w:rPr>
              <w:t xml:space="preserve"> E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3470EB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Nazwa przedmiotu: </w:t>
            </w:r>
            <w:r w:rsidR="00B352B8" w:rsidRPr="005C34C4">
              <w:rPr>
                <w:b/>
                <w:sz w:val="24"/>
                <w:szCs w:val="24"/>
              </w:rPr>
              <w:t>Tabloidyzacja mediów i mediatyzacja polityki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5C34C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Kod przedmiotu:</w:t>
            </w:r>
            <w:r w:rsidR="00F81B94">
              <w:rPr>
                <w:sz w:val="24"/>
                <w:szCs w:val="24"/>
              </w:rPr>
              <w:t xml:space="preserve"> E/4</w:t>
            </w:r>
            <w:r w:rsidR="00141F43">
              <w:rPr>
                <w:sz w:val="24"/>
                <w:szCs w:val="24"/>
              </w:rPr>
              <w:t>3</w:t>
            </w:r>
            <w:r w:rsidRPr="005C34C4">
              <w:rPr>
                <w:sz w:val="24"/>
                <w:szCs w:val="24"/>
              </w:rPr>
              <w:tab/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jednostki prowadzącej przedmiot / moduł: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Nazwa kierunku:</w:t>
            </w:r>
            <w:r w:rsidR="003470EB">
              <w:rPr>
                <w:sz w:val="24"/>
                <w:szCs w:val="24"/>
              </w:rPr>
              <w:t xml:space="preserve"> </w:t>
            </w:r>
            <w:r w:rsidRPr="005C34C4">
              <w:rPr>
                <w:b/>
                <w:sz w:val="24"/>
                <w:szCs w:val="24"/>
              </w:rPr>
              <w:t>filologia polska</w:t>
            </w:r>
          </w:p>
          <w:p w:rsidR="003470EB" w:rsidRPr="003470EB" w:rsidRDefault="00F81B9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84478F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studiów: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Profil kształcenia: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Poziom kształcenia:</w:t>
            </w:r>
          </w:p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Rok / semestr: </w:t>
            </w:r>
          </w:p>
          <w:p w:rsidR="00F764D2" w:rsidRPr="005C34C4" w:rsidRDefault="00B352B8" w:rsidP="00CF7392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II</w:t>
            </w:r>
            <w:r w:rsidR="00220076" w:rsidRPr="005C34C4">
              <w:rPr>
                <w:b/>
                <w:sz w:val="24"/>
                <w:szCs w:val="24"/>
              </w:rPr>
              <w:t>/</w:t>
            </w:r>
            <w:r w:rsidR="00CF739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Status przedmiotu /modułu:</w:t>
            </w:r>
          </w:p>
          <w:p w:rsidR="00F764D2" w:rsidRPr="005C34C4" w:rsidRDefault="00220076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Język przedmiotu / modułu: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polski</w:t>
            </w:r>
            <w:r w:rsidRPr="005C34C4">
              <w:rPr>
                <w:sz w:val="24"/>
                <w:szCs w:val="24"/>
              </w:rPr>
              <w:t xml:space="preserve"> 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inne </w:t>
            </w:r>
            <w:r w:rsidRPr="005C34C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5C34C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1C0123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5C34C4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Prowadzący zajęcia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6B50" w:rsidRPr="005C34C4" w:rsidRDefault="004C6B50" w:rsidP="004C6B50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prof. dr hab. Jerzy Szyłak, mgr Marek Nowosad</w:t>
            </w:r>
          </w:p>
          <w:p w:rsidR="00F764D2" w:rsidRPr="005C34C4" w:rsidRDefault="00F764D2" w:rsidP="00220076">
            <w:pPr>
              <w:rPr>
                <w:sz w:val="24"/>
                <w:szCs w:val="24"/>
              </w:rPr>
            </w:pPr>
          </w:p>
        </w:tc>
      </w:tr>
      <w:tr w:rsidR="00B352B8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1C012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Celem modułu jest zapoznanie studentów z problematyką komunikowania politycznego w jego aspekcie wyborczym. Nadto celem jest przekazanie wiedzy dotyczącej uregulowań kampanii wyborczych, ich znaczenia dla funkcjonowania demokratycznego państwa, wskazanie i przekazanie wiedzy na temat relacji miedzy mediami a polityką we współczesnych demokracjach.</w:t>
            </w:r>
          </w:p>
        </w:tc>
      </w:tr>
      <w:tr w:rsidR="00B352B8" w:rsidRPr="005C34C4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Wymagania wstępne</w:t>
            </w:r>
          </w:p>
          <w:p w:rsidR="00B352B8" w:rsidRPr="005C34C4" w:rsidRDefault="00B352B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Student przed rozpoczęciem nauki powinien już posiadać</w:t>
            </w:r>
          </w:p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podstawową wiedzę z obszaru teorii komunikacji społecznej,</w:t>
            </w:r>
          </w:p>
          <w:p w:rsidR="00B352B8" w:rsidRPr="005C34C4" w:rsidRDefault="00B352B8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systemów politycznych, podstaw public relations oraz współczesnej kultury medialnej.</w:t>
            </w: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EFEKTY UCZENIA SIĘ</w:t>
            </w:r>
          </w:p>
        </w:tc>
      </w:tr>
      <w:tr w:rsidR="009A4D77" w:rsidRPr="005C34C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A4D77" w:rsidRPr="009A4D77" w:rsidRDefault="009A4D77" w:rsidP="00E6595D">
            <w:pPr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4D77" w:rsidRPr="009A4D77" w:rsidRDefault="009A4D77" w:rsidP="00E6595D">
            <w:pPr>
              <w:jc w:val="center"/>
              <w:rPr>
                <w:sz w:val="22"/>
                <w:szCs w:val="22"/>
              </w:rPr>
            </w:pPr>
            <w:r w:rsidRPr="009A4D77">
              <w:rPr>
                <w:sz w:val="22"/>
                <w:szCs w:val="22"/>
              </w:rPr>
              <w:t xml:space="preserve">Kod kierunkowego efektu </w:t>
            </w:r>
          </w:p>
          <w:p w:rsidR="009A4D77" w:rsidRPr="009A4D77" w:rsidRDefault="009A4D7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uczenia się</w:t>
            </w: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B352B8" w:rsidRPr="005C34C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zna podstawowe zasady prowadzenia kampanii wyborczych w Polsce.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1C012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CC1AB6" w:rsidRPr="005C34C4">
              <w:rPr>
                <w:sz w:val="24"/>
                <w:szCs w:val="24"/>
              </w:rPr>
              <w:t>11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B352B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 xml:space="preserve">Student zna rodzaje perswazyjnych form komunikowania, ich budowę i specyfikę, posiada wiedzę na temat mediatyzacji, </w:t>
            </w:r>
            <w:proofErr w:type="spellStart"/>
            <w:r w:rsidRPr="005C34C4">
              <w:rPr>
                <w:rFonts w:ascii="Times New Roman" w:hAnsi="Times New Roman"/>
              </w:rPr>
              <w:t>marketyzacji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i </w:t>
            </w:r>
            <w:proofErr w:type="spellStart"/>
            <w:r w:rsidRPr="005C34C4">
              <w:rPr>
                <w:rFonts w:ascii="Times New Roman" w:hAnsi="Times New Roman"/>
              </w:rPr>
              <w:t>propagandyzacji</w:t>
            </w:r>
            <w:proofErr w:type="spellEnd"/>
            <w:r w:rsidRPr="005C34C4">
              <w:rPr>
                <w:rFonts w:ascii="Times New Roman" w:hAnsi="Times New Roman"/>
              </w:rPr>
              <w:t xml:space="preserve"> kampanii wyborczych w Polsce.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660DB8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660DB8" w:rsidRPr="005C34C4">
              <w:rPr>
                <w:sz w:val="24"/>
                <w:szCs w:val="24"/>
              </w:rPr>
              <w:t>10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wiedzę na temat znaczenia różnych rodzajów mediów dla prowadzenia kampanii wyborczej.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519CF" w:rsidP="000F5E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0F5E3F" w:rsidRPr="005C34C4">
              <w:rPr>
                <w:sz w:val="24"/>
                <w:szCs w:val="24"/>
              </w:rPr>
              <w:t>0</w:t>
            </w:r>
            <w:r w:rsidR="00D167E1">
              <w:rPr>
                <w:sz w:val="24"/>
                <w:szCs w:val="24"/>
              </w:rPr>
              <w:t>9</w:t>
            </w:r>
          </w:p>
        </w:tc>
      </w:tr>
      <w:tr w:rsidR="00B352B8" w:rsidRPr="005C34C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Student ma podstawową wiedzę o rynku medialnym w Polsce,  instytucjach  medialnych, specyfice mediów i ich odbioru.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</w:t>
            </w:r>
            <w:r w:rsidR="00021ECC">
              <w:rPr>
                <w:sz w:val="24"/>
                <w:szCs w:val="24"/>
              </w:rPr>
              <w:t>15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>Ma uporządkowaną podstawową wiedzę, zorientowaną na zastosowanie praktyczne</w:t>
            </w:r>
            <w:r w:rsidR="0084478F">
              <w:rPr>
                <w:rFonts w:ascii="Times New Roman" w:hAnsi="Times New Roman"/>
                <w:lang w:eastAsia="en-US"/>
              </w:rPr>
              <w:t>,</w:t>
            </w:r>
            <w:r w:rsidRPr="005C34C4">
              <w:rPr>
                <w:rFonts w:ascii="Times New Roman" w:hAnsi="Times New Roman"/>
                <w:lang w:eastAsia="en-US"/>
              </w:rPr>
              <w:t xml:space="preserve"> o  gatunkach  medialnych i ich podstawowych cechach, funkcjach środków językowych w przekazach medialnych oraz  charakterystycznych cechach języka w mediach.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021ECC">
              <w:rPr>
                <w:sz w:val="24"/>
                <w:szCs w:val="24"/>
              </w:rPr>
              <w:t>2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BB7">
              <w:rPr>
                <w:rFonts w:ascii="Times New Roman" w:hAnsi="Times New Roman"/>
                <w:lang w:eastAsia="en-US"/>
              </w:rPr>
              <w:t>Ma podstawową wiedzę o rodzajach relacji społecznych istotnych w procesie komunikacji medialnej, rolach i funkcjach uczestników tej komunikacji i rządzących nią prawidłowościach.</w:t>
            </w:r>
            <w:r w:rsidRPr="005C34C4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027BB7">
              <w:rPr>
                <w:sz w:val="24"/>
                <w:szCs w:val="24"/>
              </w:rPr>
              <w:t>6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 xml:space="preserve">Ma podstawową wiedzę o normach i dobrych praktykach stosowanych w komunikowaniu medialnym.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84478F">
              <w:rPr>
                <w:sz w:val="24"/>
                <w:szCs w:val="24"/>
              </w:rPr>
              <w:t>5</w:t>
            </w:r>
          </w:p>
        </w:tc>
      </w:tr>
      <w:tr w:rsidR="00B352B8" w:rsidRPr="005C34C4" w:rsidTr="00C60B4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2B8" w:rsidRPr="005C34C4" w:rsidRDefault="00B352B8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  <w:lang w:eastAsia="en-US"/>
              </w:rPr>
              <w:t>Zna i rozumie podstawowe zasady z zakresu prawa autorskiego i prawa prasowego oraz  ma podstawową  wiedzę o zasadach etyki dziennikarskiej.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3C1BAE" w:rsidP="00771076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K1P_W1</w:t>
            </w:r>
            <w:r w:rsidR="0084478F">
              <w:rPr>
                <w:sz w:val="24"/>
                <w:szCs w:val="24"/>
              </w:rPr>
              <w:t>6</w:t>
            </w: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B352B8" w:rsidRPr="005C34C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potrafi analizować audiowizualne reklamy polityczne, opisywać ich budowę, określać intencje nadawcy, oceniać wartość treści i form przekazów z perspektywy ich potencjalnej perswazyjnej skuteczności.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9759A3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K1P_U03</w:t>
            </w:r>
          </w:p>
        </w:tc>
      </w:tr>
      <w:tr w:rsidR="00B352B8" w:rsidRPr="005C34C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B8" w:rsidRPr="005C34C4" w:rsidRDefault="003A0EF8" w:rsidP="00B17E21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52B8" w:rsidRPr="005C34C4" w:rsidRDefault="00B352B8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posiada umiejętność rozumienia i analizowania złożoności relacji pomiędzy mediami i politykami we współczesnych państwach, w kontekście znaczenia obu grup podmiotów dla funkcjonowania demokracji.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K1P_U</w:t>
            </w:r>
            <w:r w:rsidR="00021ECC">
              <w:rPr>
                <w:sz w:val="24"/>
                <w:szCs w:val="24"/>
              </w:rPr>
              <w:t>14</w:t>
            </w:r>
          </w:p>
          <w:p w:rsidR="00B352B8" w:rsidRPr="005C34C4" w:rsidRDefault="00B352B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5C34C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B17E21" w:rsidRPr="005C34C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21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467384" w:rsidRPr="005C34C4">
              <w:rPr>
                <w:sz w:val="24"/>
                <w:szCs w:val="24"/>
              </w:rPr>
              <w:t>1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7E21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formułuje sądy na temat etyczności konkretnych działań w ramach kampanii wyborczych w mediach.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7E21" w:rsidRPr="005C34C4" w:rsidRDefault="00B17E21" w:rsidP="00364721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364721" w:rsidRPr="005C34C4">
              <w:rPr>
                <w:sz w:val="24"/>
                <w:szCs w:val="24"/>
              </w:rPr>
              <w:t>3</w:t>
            </w:r>
          </w:p>
        </w:tc>
      </w:tr>
      <w:tr w:rsidR="006D5BB4" w:rsidRPr="005C34C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BB4" w:rsidRPr="005C34C4" w:rsidRDefault="003A0EF8" w:rsidP="0046738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467384" w:rsidRPr="005C34C4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5BB4" w:rsidRPr="005C34C4" w:rsidRDefault="006D5BB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wagi swobodnej debaty politycznej toczonej w ramach kampanii, prowadzonej na zasadach równych szans i poszanowania poglądów politycznych innych osób.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5BB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97723F" w:rsidRPr="005C34C4">
              <w:rPr>
                <w:sz w:val="24"/>
                <w:szCs w:val="24"/>
              </w:rPr>
              <w:t>2</w:t>
            </w:r>
          </w:p>
        </w:tc>
      </w:tr>
      <w:tr w:rsidR="00467384" w:rsidRPr="005C34C4" w:rsidTr="00AC36B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84" w:rsidRPr="005C34C4" w:rsidRDefault="00467384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7384" w:rsidRPr="005C34C4" w:rsidRDefault="00467384" w:rsidP="001C0123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C34C4">
              <w:rPr>
                <w:rFonts w:ascii="Times New Roman" w:hAnsi="Times New Roman"/>
              </w:rPr>
              <w:t>Student ma świadomość perswazyjności większości treści rozpowszechnianych w czasie kampanii wyborczych, a co za tym idzie</w:t>
            </w:r>
            <w:r w:rsidR="00021ECC">
              <w:rPr>
                <w:rFonts w:ascii="Times New Roman" w:hAnsi="Times New Roman"/>
              </w:rPr>
              <w:t xml:space="preserve"> -</w:t>
            </w:r>
            <w:r w:rsidRPr="005C34C4">
              <w:rPr>
                <w:rFonts w:ascii="Times New Roman" w:hAnsi="Times New Roman"/>
              </w:rPr>
              <w:t xml:space="preserve"> jest świadomy nieobiektywności w przedstawianiu rzeczywistości w politycznych przekazach promocyjnych (konieczność obiektywizacji postrzeganej rzeczywistości).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7384" w:rsidRPr="005C34C4" w:rsidRDefault="00364721" w:rsidP="0097723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K1P_K0</w:t>
            </w:r>
            <w:r w:rsidR="00021ECC">
              <w:rPr>
                <w:sz w:val="24"/>
                <w:szCs w:val="24"/>
              </w:rPr>
              <w:t>3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„Nowomowa” dawniej i dziś.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 Film jako komunikat.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3. Lęk przed telewizją.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4. Wydarzenie medialne.</w:t>
            </w:r>
            <w:r w:rsidRPr="005C34C4">
              <w:rPr>
                <w:sz w:val="24"/>
                <w:szCs w:val="24"/>
              </w:rPr>
              <w:tab/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5.  Forma rytualna kultury medialnej.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Wojna jako tekst kultury.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7. Serwisy informacyjne w telewizji.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tabloidyzacja.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9. Być politykiem, być gwiazdą (celebryci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Ekran komputera to nie telewizor.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Informacja w epoce </w:t>
            </w:r>
            <w:proofErr w:type="spellStart"/>
            <w:r w:rsidRPr="005C34C4">
              <w:rPr>
                <w:sz w:val="24"/>
                <w:szCs w:val="24"/>
              </w:rPr>
              <w:t>Google’a</w:t>
            </w:r>
            <w:proofErr w:type="spellEnd"/>
            <w:r w:rsidRPr="005C34C4">
              <w:rPr>
                <w:sz w:val="24"/>
                <w:szCs w:val="24"/>
              </w:rPr>
              <w:t xml:space="preserve"> (rozpad wspólnej sceny publicznej).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12. Nowa przestrzeń publiczna (internetowa kampania Baracka Obamy).</w:t>
            </w:r>
          </w:p>
          <w:p w:rsidR="005C34C4" w:rsidRPr="005C34C4" w:rsidRDefault="005C34C4" w:rsidP="005C34C4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13. Telewizja „po telewizji”.</w:t>
            </w:r>
          </w:p>
          <w:p w:rsidR="00F764D2" w:rsidRPr="005C34C4" w:rsidRDefault="005C34C4" w:rsidP="005C34C4">
            <w:pPr>
              <w:jc w:val="both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14. Urzeczowienie mediów (sport i sztuka w czasach globalnego przemysłu kulturowego).</w:t>
            </w:r>
          </w:p>
        </w:tc>
      </w:tr>
      <w:tr w:rsidR="00F764D2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5C34C4" w:rsidRDefault="00F764D2" w:rsidP="00DE110F">
            <w:pPr>
              <w:rPr>
                <w:b/>
                <w:sz w:val="24"/>
                <w:szCs w:val="24"/>
              </w:rPr>
            </w:pPr>
            <w:r w:rsidRPr="005C34C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5C34C4" w:rsidRDefault="005D4333" w:rsidP="00922123">
            <w:pPr>
              <w:rPr>
                <w:sz w:val="24"/>
                <w:szCs w:val="24"/>
              </w:rPr>
            </w:pP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Laboratorium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5C34C4" w:rsidRDefault="005D4333" w:rsidP="005D4333">
            <w:pPr>
              <w:pStyle w:val="Nagwek1"/>
              <w:rPr>
                <w:szCs w:val="24"/>
              </w:rPr>
            </w:pPr>
            <w:r w:rsidRPr="005C34C4">
              <w:rPr>
                <w:szCs w:val="24"/>
              </w:rPr>
              <w:t>Projekt</w:t>
            </w:r>
          </w:p>
        </w:tc>
      </w:tr>
      <w:tr w:rsidR="005D4333" w:rsidRPr="005C34C4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5C34C4" w:rsidRDefault="005D4333" w:rsidP="005D4333">
            <w:pPr>
              <w:rPr>
                <w:sz w:val="24"/>
                <w:szCs w:val="24"/>
              </w:rPr>
            </w:pPr>
          </w:p>
        </w:tc>
      </w:tr>
      <w:tr w:rsidR="005D6ABD" w:rsidRPr="005C34C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Balcerzan E., W stronę genologii multimedialnej, [w:] Genologia dzisiaj, red. W. Bolecki, J. Opacki, Warszawa 2000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Boniecka B., Panasiuk J.,O języku audycji radiowych, Lublin 2001  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Dobek–Ostrowska B., Przedmowa do wydania polskiego, [w:] M. </w:t>
            </w:r>
            <w:proofErr w:type="spellStart"/>
            <w:r w:rsidRPr="005C34C4">
              <w:rPr>
                <w:sz w:val="24"/>
                <w:szCs w:val="24"/>
              </w:rPr>
              <w:t>McCombs</w:t>
            </w:r>
            <w:proofErr w:type="spellEnd"/>
            <w:r w:rsidRPr="005C34C4">
              <w:rPr>
                <w:sz w:val="24"/>
                <w:szCs w:val="24"/>
              </w:rPr>
              <w:t>, Ustanawianie agendy. Media masowe i opinia publiczna, Kraków 2008, s. XVII-XVIII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Dziennikarstwo i świat mediów. Nowa edycja, red. Z. Bauer, E. Chudziński,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J. </w:t>
            </w:r>
            <w:proofErr w:type="spellStart"/>
            <w:r w:rsidRPr="005C34C4">
              <w:rPr>
                <w:sz w:val="24"/>
                <w:szCs w:val="24"/>
              </w:rPr>
              <w:t>Fiske</w:t>
            </w:r>
            <w:proofErr w:type="spellEnd"/>
            <w:r w:rsidRPr="005C34C4">
              <w:rPr>
                <w:sz w:val="24"/>
                <w:szCs w:val="24"/>
              </w:rPr>
              <w:t>, Wprowadzenie do badań nad komunikowaniem, Wrocław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Małgorzata Lisowska- Magdziarz, Media powszednie. Środki komunikowania masowego i szerokie paradygmaty medialne w życiu codziennym Polaków u progu XXI wieku,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Opracowania szczegółowe: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1. M. Głowiński, Nowomowa i ciągi dalsze. Szkice dawne i nowe, Kraków 2009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2. J. Ostaszewski, Film jako komunikat, w: P. Francuz (red.), Komunikacja wizualna, Warszawa 2012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3. Neil </w:t>
            </w:r>
            <w:proofErr w:type="spellStart"/>
            <w:r w:rsidRPr="005C34C4">
              <w:rPr>
                <w:sz w:val="24"/>
                <w:szCs w:val="24"/>
              </w:rPr>
              <w:t>Postman</w:t>
            </w:r>
            <w:proofErr w:type="spellEnd"/>
            <w:r w:rsidRPr="005C34C4">
              <w:rPr>
                <w:sz w:val="24"/>
                <w:szCs w:val="24"/>
              </w:rPr>
              <w:t>, Zabawić się na śmierć. Dyskurs publiczny w epoce show-businessu, przeł. L. Niedzielski, Warszawa 2002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4. Daniel </w:t>
            </w:r>
            <w:proofErr w:type="spellStart"/>
            <w:r w:rsidRPr="005C34C4">
              <w:rPr>
                <w:sz w:val="24"/>
                <w:szCs w:val="24"/>
              </w:rPr>
              <w:t>Dayan</w:t>
            </w:r>
            <w:proofErr w:type="spellEnd"/>
            <w:r w:rsidRPr="005C34C4">
              <w:rPr>
                <w:sz w:val="24"/>
                <w:szCs w:val="24"/>
              </w:rPr>
              <w:t xml:space="preserve">, </w:t>
            </w:r>
            <w:proofErr w:type="spellStart"/>
            <w:r w:rsidRPr="005C34C4">
              <w:rPr>
                <w:sz w:val="24"/>
                <w:szCs w:val="24"/>
              </w:rPr>
              <w:t>Elihu</w:t>
            </w:r>
            <w:proofErr w:type="spellEnd"/>
            <w:r w:rsidRPr="005C34C4">
              <w:rPr>
                <w:sz w:val="24"/>
                <w:szCs w:val="24"/>
              </w:rPr>
              <w:t xml:space="preserve"> Katz, Wydarzenia medialne. Historia transmitowana na żywo, Warszawa 2008, rozdział: Realizacja wydarzeń medialnych, s. 139-188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5. Eric W. </w:t>
            </w:r>
            <w:proofErr w:type="spellStart"/>
            <w:r w:rsidRPr="005C34C4">
              <w:rPr>
                <w:sz w:val="24"/>
                <w:szCs w:val="24"/>
              </w:rPr>
              <w:t>Rothenbuhler</w:t>
            </w:r>
            <w:proofErr w:type="spellEnd"/>
            <w:r w:rsidRPr="005C34C4">
              <w:rPr>
                <w:sz w:val="24"/>
                <w:szCs w:val="24"/>
              </w:rPr>
              <w:t xml:space="preserve">, Komunikacja rytualna. Od mowy codziennej do ceremonii medialnej, Kraków 2003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6. U. Jarecka, Propaganda wizualna słusznej wojny. Media wizualne XX wieku wobec konfliktów zbrojnych, Warszawa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7. Małgorzata Lisowska-Magdziarz: Serwisy informacyjne i </w:t>
            </w:r>
            <w:proofErr w:type="spellStart"/>
            <w:r w:rsidRPr="005C34C4">
              <w:rPr>
                <w:sz w:val="24"/>
                <w:szCs w:val="24"/>
              </w:rPr>
              <w:t>infotainment</w:t>
            </w:r>
            <w:proofErr w:type="spellEnd"/>
            <w:r w:rsidRPr="005C34C4">
              <w:rPr>
                <w:sz w:val="24"/>
                <w:szCs w:val="24"/>
              </w:rPr>
              <w:t>, w: tejże: Media powszechne,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8. Małgorzata Lisowska-Magdziarz: </w:t>
            </w:r>
            <w:proofErr w:type="spellStart"/>
            <w:r w:rsidRPr="005C34C4">
              <w:rPr>
                <w:sz w:val="24"/>
                <w:szCs w:val="24"/>
              </w:rPr>
              <w:t>Tabloidy</w:t>
            </w:r>
            <w:proofErr w:type="spellEnd"/>
            <w:r w:rsidRPr="005C34C4">
              <w:rPr>
                <w:sz w:val="24"/>
                <w:szCs w:val="24"/>
              </w:rPr>
              <w:t xml:space="preserve"> i tabloidyzacja, w: tejże: Media powszechne, Kraków 2008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9. W. Godzic, Znani z tego, że są znani. Celebryci w kulturze </w:t>
            </w:r>
            <w:proofErr w:type="spellStart"/>
            <w:r w:rsidRPr="005C34C4">
              <w:rPr>
                <w:sz w:val="24"/>
                <w:szCs w:val="24"/>
              </w:rPr>
              <w:t>tabloidów</w:t>
            </w:r>
            <w:proofErr w:type="spellEnd"/>
            <w:r w:rsidRPr="005C34C4">
              <w:rPr>
                <w:sz w:val="24"/>
                <w:szCs w:val="24"/>
              </w:rPr>
              <w:t>, Warszawa 2007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10. P. Levinson, Miękkie ostrze. Naturalna historia i przyszłość rewolucji informatycznej, Warszawa 1999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11. B. </w:t>
            </w:r>
            <w:proofErr w:type="spellStart"/>
            <w:r w:rsidRPr="005C34C4">
              <w:rPr>
                <w:sz w:val="24"/>
                <w:szCs w:val="24"/>
              </w:rPr>
              <w:t>Poulet</w:t>
            </w:r>
            <w:proofErr w:type="spellEnd"/>
            <w:r w:rsidRPr="005C34C4">
              <w:rPr>
                <w:sz w:val="24"/>
                <w:szCs w:val="24"/>
              </w:rPr>
              <w:t>, Śmierć gazet i przyszłość informacji, Wołowiec 2011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12. M. </w:t>
            </w:r>
            <w:proofErr w:type="spellStart"/>
            <w:r w:rsidRPr="005C34C4">
              <w:rPr>
                <w:sz w:val="24"/>
                <w:szCs w:val="24"/>
              </w:rPr>
              <w:t>Castells</w:t>
            </w:r>
            <w:proofErr w:type="spellEnd"/>
            <w:r w:rsidRPr="005C34C4">
              <w:rPr>
                <w:sz w:val="24"/>
                <w:szCs w:val="24"/>
              </w:rPr>
              <w:t>, Władza komunikacji, Warszawa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13. M. </w:t>
            </w:r>
            <w:proofErr w:type="spellStart"/>
            <w:r w:rsidRPr="005C34C4">
              <w:rPr>
                <w:sz w:val="24"/>
                <w:szCs w:val="24"/>
              </w:rPr>
              <w:t>Filiciak</w:t>
            </w:r>
            <w:proofErr w:type="spellEnd"/>
            <w:r w:rsidRPr="005C34C4">
              <w:rPr>
                <w:sz w:val="24"/>
                <w:szCs w:val="24"/>
              </w:rPr>
              <w:t xml:space="preserve">, Media, wersja beta. Film i telewizja w czasach gier komputerowych i </w:t>
            </w:r>
            <w:proofErr w:type="spellStart"/>
            <w:r w:rsidRPr="005C34C4">
              <w:rPr>
                <w:sz w:val="24"/>
                <w:szCs w:val="24"/>
              </w:rPr>
              <w:t>internetu</w:t>
            </w:r>
            <w:proofErr w:type="spellEnd"/>
            <w:r w:rsidRPr="005C34C4">
              <w:rPr>
                <w:sz w:val="24"/>
                <w:szCs w:val="24"/>
              </w:rPr>
              <w:t>, Gdańsk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14. S. </w:t>
            </w:r>
            <w:proofErr w:type="spellStart"/>
            <w:r w:rsidRPr="005C34C4">
              <w:rPr>
                <w:sz w:val="24"/>
                <w:szCs w:val="24"/>
              </w:rPr>
              <w:t>Lash</w:t>
            </w:r>
            <w:proofErr w:type="spellEnd"/>
            <w:r w:rsidRPr="005C34C4">
              <w:rPr>
                <w:sz w:val="24"/>
                <w:szCs w:val="24"/>
              </w:rPr>
              <w:t xml:space="preserve">, C. Lury, Globalny przemysł kulturowy. </w:t>
            </w:r>
            <w:proofErr w:type="spellStart"/>
            <w:r w:rsidRPr="005C34C4">
              <w:rPr>
                <w:sz w:val="24"/>
                <w:szCs w:val="24"/>
              </w:rPr>
              <w:t>Medializacja</w:t>
            </w:r>
            <w:proofErr w:type="spellEnd"/>
            <w:r w:rsidRPr="005C34C4">
              <w:rPr>
                <w:sz w:val="24"/>
                <w:szCs w:val="24"/>
              </w:rPr>
              <w:t xml:space="preserve"> rzeczy, Kraków 2011</w:t>
            </w:r>
          </w:p>
        </w:tc>
      </w:tr>
      <w:tr w:rsidR="005D6ABD" w:rsidRPr="005C34C4" w:rsidTr="00DE110F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6ABD" w:rsidRPr="005C34C4" w:rsidRDefault="005D6ABD" w:rsidP="005D433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lastRenderedPageBreak/>
              <w:t>Literatura uzupełniająca</w:t>
            </w:r>
          </w:p>
          <w:p w:rsidR="005D6ABD" w:rsidRPr="005C34C4" w:rsidRDefault="005D6AB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Tabloidyzacja języka i  kultury, red. I. Kamińska-</w:t>
            </w:r>
            <w:proofErr w:type="spellStart"/>
            <w:r w:rsidRPr="005C34C4">
              <w:rPr>
                <w:sz w:val="24"/>
                <w:szCs w:val="24"/>
              </w:rPr>
              <w:t>Szmaj</w:t>
            </w:r>
            <w:proofErr w:type="spellEnd"/>
            <w:r w:rsidRPr="005C34C4">
              <w:rPr>
                <w:sz w:val="24"/>
                <w:szCs w:val="24"/>
              </w:rPr>
              <w:t xml:space="preserve">, T. </w:t>
            </w:r>
            <w:proofErr w:type="spellStart"/>
            <w:r w:rsidRPr="005C34C4">
              <w:rPr>
                <w:sz w:val="24"/>
                <w:szCs w:val="24"/>
              </w:rPr>
              <w:t>Piekot</w:t>
            </w:r>
            <w:proofErr w:type="spellEnd"/>
            <w:r w:rsidRPr="005C34C4">
              <w:rPr>
                <w:sz w:val="24"/>
                <w:szCs w:val="24"/>
              </w:rPr>
              <w:t xml:space="preserve">, M. Poprawa, Wrocław 2010 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Tekst (w) sieci. Tekst. Język. Gatunki, red. B. Ulicka, Warszawa 2009 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Tekst w mediach, red. K. Michalewski, Łódź 2002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J.B. Thompson, Natura skandalu politycznego, przeł. P. Sekuła, w: P. Sztompka, M. Bogunia-Borkowska (red.), Socjologia codzienności, Kraków 2008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Kotwice pewności. Wojny kulturowe z </w:t>
            </w:r>
            <w:proofErr w:type="spellStart"/>
            <w:r w:rsidRPr="005C34C4">
              <w:rPr>
                <w:sz w:val="24"/>
                <w:szCs w:val="24"/>
              </w:rPr>
              <w:t>popnacjonalizmem</w:t>
            </w:r>
            <w:proofErr w:type="spellEnd"/>
            <w:r w:rsidRPr="005C34C4">
              <w:rPr>
                <w:sz w:val="24"/>
                <w:szCs w:val="24"/>
              </w:rPr>
              <w:t xml:space="preserve"> w tle, Warszawa 2013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J. Wasilewski, Retoryka dominacji, Warszawa 2006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L. </w:t>
            </w:r>
            <w:proofErr w:type="spellStart"/>
            <w:r w:rsidRPr="005C34C4">
              <w:rPr>
                <w:sz w:val="24"/>
                <w:szCs w:val="24"/>
              </w:rPr>
              <w:t>Pułka</w:t>
            </w:r>
            <w:proofErr w:type="spellEnd"/>
            <w:r w:rsidRPr="005C34C4">
              <w:rPr>
                <w:sz w:val="24"/>
                <w:szCs w:val="24"/>
              </w:rPr>
              <w:t>, Kultura mediów i jej spektakle na tle przemian komunikacji społecznej i literatury popularnej, Wrocław 2004</w:t>
            </w:r>
          </w:p>
          <w:p w:rsidR="005D6ABD" w:rsidRPr="005C34C4" w:rsidRDefault="005D6ABD" w:rsidP="00E67E2C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W.J. Burszta, M. </w:t>
            </w:r>
            <w:proofErr w:type="spellStart"/>
            <w:r w:rsidRPr="005C34C4">
              <w:rPr>
                <w:sz w:val="24"/>
                <w:szCs w:val="24"/>
              </w:rPr>
              <w:t>Czubaj</w:t>
            </w:r>
            <w:proofErr w:type="spellEnd"/>
            <w:r w:rsidRPr="005C34C4">
              <w:rPr>
                <w:sz w:val="24"/>
                <w:szCs w:val="24"/>
              </w:rPr>
              <w:t>, Ścięgna konsumpcyjne. Próby z kulturoznawstwa krytycznego, Gdańsk 2013</w:t>
            </w:r>
          </w:p>
        </w:tc>
      </w:tr>
    </w:tbl>
    <w:p w:rsidR="00F764D2" w:rsidRPr="005C34C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5C34C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Elementy wykładu problemowego oraz wykładu konwersatoryjnego, metody ćwiczeniowo-praktyczne  (ćwiczeń przedmiotowych, stolików eksperckich), dyskusja, referat, projekt (indywidualny i zespołowy).</w:t>
            </w:r>
          </w:p>
          <w:p w:rsidR="000F7F36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Dyskusja nad przeczytanym tekstem. Próby analiz przekazów medialn</w:t>
            </w:r>
            <w:r w:rsidR="001C0123">
              <w:rPr>
                <w:sz w:val="24"/>
                <w:szCs w:val="24"/>
              </w:rPr>
              <w:t>ych.</w:t>
            </w:r>
          </w:p>
        </w:tc>
      </w:tr>
      <w:tr w:rsidR="00F764D2" w:rsidRPr="005C34C4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5C34C4" w:rsidRDefault="00F764D2" w:rsidP="00DE110F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5C34C4" w:rsidRDefault="009A4D77" w:rsidP="00DE110F">
            <w:pPr>
              <w:jc w:val="center"/>
              <w:rPr>
                <w:sz w:val="24"/>
                <w:szCs w:val="24"/>
              </w:rPr>
            </w:pPr>
            <w:r w:rsidRPr="009A4D77">
              <w:rPr>
                <w:sz w:val="22"/>
                <w:szCs w:val="22"/>
              </w:rPr>
              <w:t>Nr efektu uczenia się/ grupy efektów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027BB7">
            <w:pPr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kolokwium egzaminacyjne – opisowe, z całości problematyki</w:t>
            </w:r>
            <w:r w:rsidRPr="005C34C4">
              <w:rPr>
                <w:sz w:val="24"/>
                <w:szCs w:val="24"/>
              </w:rPr>
              <w:br/>
            </w: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3666B" w:rsidRPr="005C34C4" w:rsidRDefault="0083666B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01, 02, 03, </w:t>
            </w:r>
            <w:r w:rsidR="00C607B8" w:rsidRPr="005C34C4">
              <w:rPr>
                <w:sz w:val="24"/>
                <w:szCs w:val="24"/>
              </w:rPr>
              <w:t xml:space="preserve">04, </w:t>
            </w:r>
            <w:r w:rsidRPr="005C34C4">
              <w:rPr>
                <w:sz w:val="24"/>
                <w:szCs w:val="24"/>
              </w:rPr>
              <w:t xml:space="preserve">05, </w:t>
            </w:r>
            <w:r w:rsidR="00C607B8" w:rsidRPr="005C34C4">
              <w:rPr>
                <w:sz w:val="24"/>
                <w:szCs w:val="24"/>
              </w:rPr>
              <w:t xml:space="preserve">06, </w:t>
            </w:r>
            <w:r w:rsidRPr="005C34C4">
              <w:rPr>
                <w:sz w:val="24"/>
                <w:szCs w:val="24"/>
              </w:rPr>
              <w:t>07</w:t>
            </w:r>
            <w:r w:rsidR="00C607B8" w:rsidRPr="005C34C4">
              <w:rPr>
                <w:sz w:val="24"/>
                <w:szCs w:val="24"/>
              </w:rPr>
              <w:t>, 08, 09, 10, 11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</w:p>
          <w:p w:rsidR="0083666B" w:rsidRPr="005C34C4" w:rsidRDefault="0083666B" w:rsidP="00E67E2C">
            <w:pPr>
              <w:jc w:val="center"/>
              <w:rPr>
                <w:b/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systematyczna aktywn</w:t>
            </w:r>
            <w:r w:rsidR="00021ECC">
              <w:rPr>
                <w:sz w:val="24"/>
                <w:szCs w:val="24"/>
              </w:rPr>
              <w:t>ość</w:t>
            </w:r>
            <w:r w:rsidRPr="005C34C4">
              <w:rPr>
                <w:sz w:val="24"/>
                <w:szCs w:val="24"/>
              </w:rPr>
              <w:t xml:space="preserve"> na zajęciach</w:t>
            </w:r>
            <w:r w:rsidR="00021ECC">
              <w:rPr>
                <w:sz w:val="24"/>
                <w:szCs w:val="24"/>
              </w:rPr>
              <w:t>, zaangażowanie, inicjatywna</w:t>
            </w:r>
            <w:r w:rsidRPr="005C34C4">
              <w:rPr>
                <w:sz w:val="24"/>
                <w:szCs w:val="24"/>
              </w:rPr>
              <w:t xml:space="preserve"> – ocenianie ciągłe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66B" w:rsidRPr="005C34C4" w:rsidRDefault="00C607B8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</w:t>
            </w:r>
          </w:p>
        </w:tc>
      </w:tr>
      <w:tr w:rsidR="0083666B" w:rsidRPr="005C34C4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66B" w:rsidRPr="005C34C4" w:rsidRDefault="0083666B" w:rsidP="00027BB7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5C34C4">
              <w:rPr>
                <w:sz w:val="24"/>
                <w:szCs w:val="24"/>
              </w:rPr>
              <w:t>projekt (prezentacja)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66B" w:rsidRPr="005C34C4" w:rsidRDefault="00610C46" w:rsidP="00ED12C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01, 02, 03, 04, 05, 06, 07, 08, 09, 10, 11, 12, 13</w:t>
            </w:r>
          </w:p>
        </w:tc>
      </w:tr>
      <w:tr w:rsidR="00F764D2" w:rsidRPr="005C34C4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5C34C4" w:rsidRDefault="00F764D2" w:rsidP="00DE110F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Forma i warunki zaliczenia</w:t>
            </w:r>
          </w:p>
          <w:p w:rsidR="00F764D2" w:rsidRPr="005C34C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38F3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 xml:space="preserve">Aktywny udział w zajęciach, zaliczenie testu końcowego lub pracy zaliczeniowej, przygotowanie projektu (prezentacji);  </w:t>
            </w:r>
          </w:p>
          <w:p w:rsidR="00F764D2" w:rsidRPr="005C34C4" w:rsidRDefault="00CB38F3" w:rsidP="00CB38F3">
            <w:pPr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ocena końcowa przedmiotu: 40%  ocena z testu (lub pracy zaliczeniowej); 40% ocena z projektu (prezentacji); 20% aktywny udział w zajęciach.</w:t>
            </w:r>
          </w:p>
        </w:tc>
      </w:tr>
    </w:tbl>
    <w:p w:rsidR="009A4D77" w:rsidRDefault="009A4D77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A4D77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b/>
              </w:rPr>
            </w:pPr>
          </w:p>
          <w:p w:rsidR="009A4D77" w:rsidRPr="004E4867" w:rsidRDefault="009A4D77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9A4D77" w:rsidRPr="004E4867" w:rsidRDefault="009A4D77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9A4D77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sz w:val="24"/>
                <w:szCs w:val="24"/>
              </w:rPr>
            </w:pPr>
          </w:p>
          <w:p w:rsidR="009A4D77" w:rsidRPr="004E4867" w:rsidRDefault="009A4D77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A4D77" w:rsidRPr="004E4867" w:rsidRDefault="009A4D77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vMerge/>
          </w:tcPr>
          <w:p w:rsidR="009A4D77" w:rsidRPr="004E4867" w:rsidRDefault="009A4D77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A4D77" w:rsidRPr="004E4867" w:rsidRDefault="009A4D77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9A4D77" w:rsidRPr="004E4867" w:rsidRDefault="009A4D77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1C012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  <w:r w:rsidRPr="005C34C4">
              <w:rPr>
                <w:sz w:val="24"/>
                <w:szCs w:val="24"/>
              </w:rPr>
              <w:t>1</w:t>
            </w:r>
            <w:r w:rsidR="001C0123">
              <w:rPr>
                <w:sz w:val="24"/>
                <w:szCs w:val="24"/>
              </w:rPr>
              <w:t>0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F079B" w:rsidRPr="005C34C4" w:rsidRDefault="00021EC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079B" w:rsidRPr="005C34C4" w:rsidRDefault="007F079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7F079B" w:rsidRPr="00742916" w:rsidTr="00E6595D">
        <w:trPr>
          <w:trHeight w:val="262"/>
        </w:trPr>
        <w:tc>
          <w:tcPr>
            <w:tcW w:w="5070" w:type="dxa"/>
          </w:tcPr>
          <w:p w:rsidR="007F079B" w:rsidRPr="004E4867" w:rsidRDefault="007F079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079B" w:rsidRPr="005C34C4" w:rsidRDefault="001C01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7F079B" w:rsidRPr="005C34C4" w:rsidRDefault="00021EC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9A4D7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4E4867" w:rsidRDefault="001C012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A4D77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A4D77" w:rsidRPr="005C34C4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9A4D77" w:rsidP="00E6595D">
            <w:pPr>
              <w:rPr>
                <w:b/>
                <w:sz w:val="24"/>
                <w:szCs w:val="24"/>
              </w:rPr>
            </w:pPr>
          </w:p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21ECC">
              <w:rPr>
                <w:b/>
                <w:sz w:val="24"/>
                <w:szCs w:val="24"/>
              </w:rPr>
              <w:t>4</w:t>
            </w:r>
          </w:p>
        </w:tc>
      </w:tr>
      <w:tr w:rsidR="009A4D77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9A4D77" w:rsidRPr="004E4867" w:rsidRDefault="009A4D77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A4D77" w:rsidRPr="005C34C4" w:rsidRDefault="001C01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9A4D77" w:rsidRPr="005C34C4" w:rsidRDefault="009A4D77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A4D77" w:rsidRDefault="009A4D77" w:rsidP="00F764D2">
      <w:pPr>
        <w:rPr>
          <w:sz w:val="24"/>
          <w:szCs w:val="24"/>
        </w:rPr>
      </w:pPr>
    </w:p>
    <w:p w:rsidR="009A4D77" w:rsidRPr="005C34C4" w:rsidRDefault="009A4D77" w:rsidP="00F764D2">
      <w:pPr>
        <w:rPr>
          <w:sz w:val="24"/>
          <w:szCs w:val="24"/>
        </w:rPr>
      </w:pPr>
    </w:p>
    <w:p w:rsidR="003C0B22" w:rsidRPr="005C34C4" w:rsidRDefault="003C0B22" w:rsidP="00F764D2">
      <w:pPr>
        <w:rPr>
          <w:sz w:val="24"/>
          <w:szCs w:val="24"/>
        </w:rPr>
      </w:pPr>
    </w:p>
    <w:p w:rsidR="00F764D2" w:rsidRPr="005C34C4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5C34C4" w:rsidRDefault="00F764D2" w:rsidP="00F764D2">
      <w:pPr>
        <w:rPr>
          <w:sz w:val="24"/>
          <w:szCs w:val="24"/>
        </w:rPr>
      </w:pPr>
    </w:p>
    <w:p w:rsidR="00F764D2" w:rsidRPr="005C34C4" w:rsidRDefault="00F764D2" w:rsidP="00F764D2">
      <w:pPr>
        <w:rPr>
          <w:sz w:val="24"/>
          <w:szCs w:val="24"/>
        </w:rPr>
      </w:pPr>
    </w:p>
    <w:p w:rsidR="00AD53A7" w:rsidRPr="005C34C4" w:rsidRDefault="00AD53A7">
      <w:pPr>
        <w:rPr>
          <w:sz w:val="24"/>
          <w:szCs w:val="24"/>
        </w:rPr>
      </w:pPr>
    </w:p>
    <w:sectPr w:rsidR="00AD53A7" w:rsidRPr="005C34C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1ECC"/>
    <w:rsid w:val="00027BB7"/>
    <w:rsid w:val="000750D6"/>
    <w:rsid w:val="000F5E3F"/>
    <w:rsid w:val="000F7F36"/>
    <w:rsid w:val="00141F43"/>
    <w:rsid w:val="0016043B"/>
    <w:rsid w:val="001C0123"/>
    <w:rsid w:val="00220076"/>
    <w:rsid w:val="002830E6"/>
    <w:rsid w:val="00333843"/>
    <w:rsid w:val="003470EB"/>
    <w:rsid w:val="00364721"/>
    <w:rsid w:val="00374E87"/>
    <w:rsid w:val="003A0EF8"/>
    <w:rsid w:val="003B248A"/>
    <w:rsid w:val="003C0B22"/>
    <w:rsid w:val="003C1BAE"/>
    <w:rsid w:val="00423FC5"/>
    <w:rsid w:val="004340CB"/>
    <w:rsid w:val="00467384"/>
    <w:rsid w:val="004C6B50"/>
    <w:rsid w:val="005C34C4"/>
    <w:rsid w:val="005D4333"/>
    <w:rsid w:val="005D6ABD"/>
    <w:rsid w:val="00610C46"/>
    <w:rsid w:val="00660DB8"/>
    <w:rsid w:val="0066591F"/>
    <w:rsid w:val="006B247B"/>
    <w:rsid w:val="006C7F90"/>
    <w:rsid w:val="006D5BB4"/>
    <w:rsid w:val="00715953"/>
    <w:rsid w:val="0076140F"/>
    <w:rsid w:val="00771076"/>
    <w:rsid w:val="007F079B"/>
    <w:rsid w:val="0083666B"/>
    <w:rsid w:val="0084478F"/>
    <w:rsid w:val="00922123"/>
    <w:rsid w:val="009759A3"/>
    <w:rsid w:val="0097723F"/>
    <w:rsid w:val="009A4D77"/>
    <w:rsid w:val="00A62B3A"/>
    <w:rsid w:val="00AD53A7"/>
    <w:rsid w:val="00B17E21"/>
    <w:rsid w:val="00B352B8"/>
    <w:rsid w:val="00B50FD5"/>
    <w:rsid w:val="00B519CF"/>
    <w:rsid w:val="00BB17AC"/>
    <w:rsid w:val="00BE44E9"/>
    <w:rsid w:val="00C607B8"/>
    <w:rsid w:val="00CB38F3"/>
    <w:rsid w:val="00CC1AB6"/>
    <w:rsid w:val="00CE61A7"/>
    <w:rsid w:val="00CF7392"/>
    <w:rsid w:val="00D167E1"/>
    <w:rsid w:val="00DD04E1"/>
    <w:rsid w:val="00ED12CF"/>
    <w:rsid w:val="00F17F67"/>
    <w:rsid w:val="00F764D2"/>
    <w:rsid w:val="00F8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B3D9F"/>
  <w15:docId w15:val="{A469FDC0-05E4-4E96-B315-1F6A378DF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CB0EF1-F8C5-434A-A7F8-52395424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1304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40</cp:revision>
  <dcterms:created xsi:type="dcterms:W3CDTF">2019-05-08T06:43:00Z</dcterms:created>
  <dcterms:modified xsi:type="dcterms:W3CDTF">2021-09-18T17:19:00Z</dcterms:modified>
</cp:coreProperties>
</file>